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EA" w:rsidRPr="00E322EA" w:rsidRDefault="00E322EA" w:rsidP="00E322EA">
      <w:pPr>
        <w:jc w:val="center"/>
        <w:rPr>
          <w:b/>
        </w:rPr>
      </w:pPr>
      <w:r w:rsidRPr="00E322EA">
        <w:rPr>
          <w:b/>
        </w:rPr>
        <w:t>Allocating Merit Raises</w:t>
      </w:r>
    </w:p>
    <w:p w:rsidR="00E322EA" w:rsidRDefault="00E322EA" w:rsidP="00E322EA"/>
    <w:p w:rsidR="00E322EA" w:rsidRDefault="00E322EA" w:rsidP="00E322EA">
      <w:r>
        <w:t>Objectives:</w:t>
      </w:r>
    </w:p>
    <w:p w:rsidR="00E322EA" w:rsidRDefault="00E322EA" w:rsidP="00E322EA">
      <w:pPr>
        <w:pStyle w:val="ListParagraph"/>
        <w:numPr>
          <w:ilvl w:val="0"/>
          <w:numId w:val="1"/>
        </w:numPr>
      </w:pPr>
      <w:r>
        <w:t>To make you aware of the difficulties involved in making merit raise decisions.</w:t>
      </w:r>
    </w:p>
    <w:p w:rsidR="00E322EA" w:rsidRDefault="00E322EA" w:rsidP="00E322EA">
      <w:pPr>
        <w:pStyle w:val="ListParagraph"/>
        <w:numPr>
          <w:ilvl w:val="0"/>
          <w:numId w:val="1"/>
        </w:numPr>
      </w:pPr>
      <w:r>
        <w:t>To familiarize you with possible criteria a manager can use in making merit raise decisions.</w:t>
      </w:r>
    </w:p>
    <w:p w:rsidR="00E322EA" w:rsidRDefault="00E322EA" w:rsidP="00E322EA"/>
    <w:p w:rsidR="00941D6C" w:rsidRPr="00941D6C" w:rsidRDefault="00941D6C" w:rsidP="00E322EA">
      <w:pPr>
        <w:rPr>
          <w:b/>
        </w:rPr>
      </w:pPr>
      <w:r w:rsidRPr="00941D6C">
        <w:rPr>
          <w:b/>
        </w:rPr>
        <w:t xml:space="preserve">Procedures: </w:t>
      </w:r>
    </w:p>
    <w:p w:rsidR="00941D6C" w:rsidRDefault="00941D6C" w:rsidP="00E322EA">
      <w:r w:rsidRPr="00941D6C">
        <w:rPr>
          <w:i/>
        </w:rPr>
        <w:t>Individual assignment:</w:t>
      </w:r>
      <w:r>
        <w:t xml:space="preserve"> Develop a fair procedure to determine merit raises and decide the dollar raise to be given to each professor.</w:t>
      </w:r>
    </w:p>
    <w:p w:rsidR="00941D6C" w:rsidRDefault="00941D6C" w:rsidP="00E322EA"/>
    <w:p w:rsidR="00E322EA" w:rsidRDefault="00E322EA" w:rsidP="00E322EA">
      <w:r>
        <w:t>Small State University is located in the eastern part of the United States and has an enrollment of about 8,000 students. The College of Business has 40 full-time and more than 30 part-time faculty members. Th</w:t>
      </w:r>
      <w:bookmarkStart w:id="0" w:name="_GoBack"/>
      <w:bookmarkEnd w:id="0"/>
      <w:r>
        <w:t>e college is divided into five departments: Management, Marketing, Finance and Accounting, Decision Sciences, and Information Technology. Faculty members in the</w:t>
      </w:r>
      <w:r w:rsidR="009429B1">
        <w:t xml:space="preserve"> </w:t>
      </w:r>
      <w:r>
        <w:t xml:space="preserve">Management Department are evaluated each year based on three </w:t>
      </w:r>
      <w:r w:rsidR="00390A74">
        <w:t>primary criteria</w:t>
      </w:r>
      <w:r>
        <w:t>:</w:t>
      </w:r>
    </w:p>
    <w:p w:rsidR="00E322EA" w:rsidRDefault="00E322EA" w:rsidP="00E322EA">
      <w:r>
        <w:t xml:space="preserve">1) </w:t>
      </w:r>
      <w:proofErr w:type="gramStart"/>
      <w:r>
        <w:t>teaching</w:t>
      </w:r>
      <w:proofErr w:type="gramEnd"/>
      <w:r>
        <w:t>, 2) research, and 3) service. Teaching performance is based on student course evaluations over a two-year period. Service to the university, college, profession, and community is also based on accomplishments over a two-year period. Research is based on the number of journal articles published over a three-year period. Teaching and research are considered more important than service to the university. In judging faculty performance, the department chair evaluates each professor in terms of four standards: Far Exceeds Standards, Exceeds Standards, Meets Standards, and Fails to Meet Standards. The results of this year's evaluations are shown in the Exhibit.</w:t>
      </w:r>
    </w:p>
    <w:p w:rsidR="00E322EA" w:rsidRDefault="00E322EA" w:rsidP="00E322EA"/>
    <w:p w:rsidR="00E322EA" w:rsidRDefault="00E322EA" w:rsidP="00E322EA">
      <w:r>
        <w:t>Due to financial problems and cutbacks this year, Small State University has agreed to give raises totaling just $6,300 to the Management Department. Your task as department chair is to divide the $6,300 among the faculty members. Keep in mind that these raises will likely set a precedent for the future and that the professors will view the raises as a signal for what behavior and achievements are valued.</w:t>
      </w:r>
    </w:p>
    <w:p w:rsidR="00E322EA" w:rsidRDefault="00E322EA" w:rsidP="00E322EA"/>
    <w:p w:rsidR="00390A74" w:rsidRDefault="00390A74" w:rsidP="00E322EA"/>
    <w:p w:rsidR="00390A74" w:rsidRDefault="00390A74" w:rsidP="00390A74">
      <w:r>
        <w:t>A profile of each of the professors is provided on the next page.</w:t>
      </w:r>
    </w:p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390A74" w:rsidRDefault="00390A74" w:rsidP="00E322EA"/>
    <w:p w:rsidR="00E322EA" w:rsidRDefault="00E322EA" w:rsidP="00E322EA">
      <w:r w:rsidRPr="00E322EA">
        <w:rPr>
          <w:b/>
        </w:rPr>
        <w:t>Professor Houseman:</w:t>
      </w:r>
      <w:r>
        <w:t xml:space="preserve"> 55 years old; 25 years with the university; teaches Principles of Management sections; teaches over 400 students per year; has written over 40 articles and given over 30 presentations since joining the college; wants a good raise to catch up with others.</w:t>
      </w:r>
    </w:p>
    <w:p w:rsidR="00E322EA" w:rsidRDefault="00E322EA" w:rsidP="00E322EA"/>
    <w:p w:rsidR="00E322EA" w:rsidRDefault="00E322EA" w:rsidP="00E322EA">
      <w:r w:rsidRPr="00E322EA">
        <w:rPr>
          <w:b/>
        </w:rPr>
        <w:lastRenderedPageBreak/>
        <w:t>Professor Jones:</w:t>
      </w:r>
      <w:r>
        <w:t xml:space="preserve"> 49 years old; 10 years with the university; teaches Human Resource Management and Organizational Behavior; stepped down as department chair three years ago; teaches about 200 students a year; has written over 30 articles and two books since joining the college; recently received an $80,000 grant for the college from a local foundation, and wants a good raise as a reward for obtaining the grant</w:t>
      </w:r>
    </w:p>
    <w:p w:rsidR="00E322EA" w:rsidRDefault="00E322EA" w:rsidP="00E322EA"/>
    <w:p w:rsidR="00E322EA" w:rsidRDefault="00E322EA" w:rsidP="00E322EA">
      <w:r w:rsidRPr="00E322EA">
        <w:rPr>
          <w:b/>
        </w:rPr>
        <w:t>Professor Ricks:</w:t>
      </w:r>
      <w:r>
        <w:t xml:space="preserve"> 61 years old; 6 years with university; teaches Labor Relations and Organizational Development; stepped down as dean of the College of Business two years ago and took a $20,000 pay cut; teaches about 180 students per year; has written only two articles in the last six years due to administrative duties; very active in the community and serves on several charity boards; wants a good raise to make up for loss of $20,000.</w:t>
      </w:r>
    </w:p>
    <w:p w:rsidR="00E322EA" w:rsidRDefault="00E322EA" w:rsidP="00E322EA"/>
    <w:p w:rsidR="00E322EA" w:rsidRDefault="00E322EA" w:rsidP="00E322EA">
      <w:r w:rsidRPr="00E322EA">
        <w:rPr>
          <w:b/>
        </w:rPr>
        <w:t>Professor Matthews:</w:t>
      </w:r>
      <w:r>
        <w:t xml:space="preserve"> 28 years old; new hire-only four months with the university; teaches Employee Relations and Compensation Management; just graduated with a PhD; will teach about 110 students this year. To be competitive in the job market, the college paid Professor Matthews $97,000 plus provided a reduced teaching load for two years and a $6,000 per year summer stipend; none of the other faculty received this when they were first hired or subsequently; had two minor publications while a doctoral student but none since joining the college; wants a good raise to pay student loans and furnish a new residence.</w:t>
      </w:r>
    </w:p>
    <w:p w:rsidR="00E322EA" w:rsidRDefault="00E322EA" w:rsidP="00E322EA"/>
    <w:p w:rsidR="00E322EA" w:rsidRDefault="00E322EA" w:rsidP="00E322EA">
      <w:r w:rsidRPr="00E322EA">
        <w:rPr>
          <w:b/>
        </w:rPr>
        <w:t xml:space="preserve">Professor </w:t>
      </w:r>
      <w:proofErr w:type="spellStart"/>
      <w:r w:rsidRPr="00E322EA">
        <w:rPr>
          <w:b/>
        </w:rPr>
        <w:t>Karas</w:t>
      </w:r>
      <w:proofErr w:type="spellEnd"/>
      <w:r w:rsidRPr="00E322EA">
        <w:rPr>
          <w:b/>
        </w:rPr>
        <w:t>:</w:t>
      </w:r>
      <w:r>
        <w:t xml:space="preserve"> 32 years old; 4 years with university; teaches International Business and Honors sections of Management Principles; teaches about 150 students per year; won Teacher of the Year Award this year; published 12 articles in last four years; has been interviewing for a</w:t>
      </w:r>
      <w:r w:rsidR="009429B1">
        <w:t xml:space="preserve"> new job at other universities </w:t>
      </w:r>
      <w:r>
        <w:t>and may leave if a good raise is not forthcoming.</w:t>
      </w:r>
    </w:p>
    <w:p w:rsidR="00E322EA" w:rsidRDefault="00E322EA" w:rsidP="00E322EA"/>
    <w:p w:rsidR="00E322EA" w:rsidRDefault="00E322EA" w:rsidP="00E322EA">
      <w:r w:rsidRPr="00E322EA">
        <w:rPr>
          <w:b/>
        </w:rPr>
        <w:t>Professor Franks:</w:t>
      </w:r>
      <w:r>
        <w:t xml:space="preserve"> 64 years old; 18 years with university; teaches Principles of Management and Human Resource Management; teaches about 150 students per year; principal advisor for management-major students; has not written any articles during the last four years; plans on retiring within two-three years, and wants  a good raise to enhance pension plan.</w:t>
      </w:r>
    </w:p>
    <w:p w:rsidR="00390A74" w:rsidRDefault="00390A74" w:rsidP="00E322EA"/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8"/>
        <w:gridCol w:w="1838"/>
        <w:gridCol w:w="1415"/>
        <w:gridCol w:w="1697"/>
        <w:gridCol w:w="1555"/>
        <w:gridCol w:w="1980"/>
      </w:tblGrid>
      <w:tr w:rsidR="007D3D7E" w:rsidTr="007D3D7E">
        <w:trPr>
          <w:trHeight w:hRule="exact" w:val="650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</w:p>
          <w:p w:rsidR="007D3D7E" w:rsidRPr="00E322EA" w:rsidRDefault="007D3D7E" w:rsidP="007D3D7E">
            <w:pPr>
              <w:jc w:val="center"/>
              <w:rPr>
                <w:b/>
              </w:rPr>
            </w:pPr>
            <w:r w:rsidRPr="00E322EA">
              <w:rPr>
                <w:b/>
              </w:rPr>
              <w:t>Professor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</w:p>
          <w:p w:rsidR="007D3D7E" w:rsidRPr="00E322EA" w:rsidRDefault="007D3D7E" w:rsidP="007D3D7E">
            <w:pPr>
              <w:jc w:val="center"/>
              <w:rPr>
                <w:b/>
              </w:rPr>
            </w:pPr>
            <w:r w:rsidRPr="00E322EA">
              <w:rPr>
                <w:b/>
              </w:rPr>
              <w:t>Current Salary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</w:p>
          <w:p w:rsidR="007D3D7E" w:rsidRPr="00E322EA" w:rsidRDefault="007D3D7E" w:rsidP="007D3D7E">
            <w:pPr>
              <w:jc w:val="center"/>
              <w:rPr>
                <w:b/>
              </w:rPr>
            </w:pPr>
            <w:r w:rsidRPr="00E322EA">
              <w:rPr>
                <w:b/>
              </w:rPr>
              <w:t>Teaching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</w:p>
          <w:p w:rsidR="007D3D7E" w:rsidRPr="00E322EA" w:rsidRDefault="007D3D7E" w:rsidP="007D3D7E">
            <w:pPr>
              <w:jc w:val="center"/>
              <w:rPr>
                <w:b/>
              </w:rPr>
            </w:pPr>
            <w:r w:rsidRPr="00E322EA">
              <w:rPr>
                <w:b/>
              </w:rPr>
              <w:t>Research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</w:p>
          <w:p w:rsidR="007D3D7E" w:rsidRPr="00E322EA" w:rsidRDefault="007D3D7E" w:rsidP="007D3D7E">
            <w:pPr>
              <w:jc w:val="center"/>
              <w:rPr>
                <w:b/>
              </w:rPr>
            </w:pPr>
            <w:r w:rsidRPr="00E322EA">
              <w:rPr>
                <w:b/>
              </w:rPr>
              <w:t>Service</w:t>
            </w:r>
          </w:p>
        </w:tc>
        <w:tc>
          <w:tcPr>
            <w:tcW w:w="1029" w:type="pct"/>
            <w:vAlign w:val="center"/>
          </w:tcPr>
          <w:p w:rsidR="007D3D7E" w:rsidRPr="00E322EA" w:rsidRDefault="007D3D7E" w:rsidP="007D3D7E">
            <w:pPr>
              <w:jc w:val="center"/>
              <w:rPr>
                <w:b/>
              </w:rPr>
            </w:pPr>
            <w:r>
              <w:rPr>
                <w:b/>
              </w:rPr>
              <w:t>Bonus Allocation ($6,300 max)</w:t>
            </w:r>
          </w:p>
        </w:tc>
      </w:tr>
      <w:tr w:rsidR="007D3D7E" w:rsidTr="007D3D7E">
        <w:trPr>
          <w:trHeight w:hRule="exact" w:val="490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r w:rsidRPr="00E322EA">
              <w:rPr>
                <w:i/>
              </w:rPr>
              <w:t>Houseman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$92,000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808" w:type="pct"/>
          </w:tcPr>
          <w:p w:rsidR="007D3D7E" w:rsidRDefault="007D3D7E" w:rsidP="007D3D7E">
            <w:pPr>
              <w:jc w:val="center"/>
            </w:pPr>
            <w:r w:rsidRPr="00E322EA">
              <w:t>Meets</w:t>
            </w:r>
          </w:p>
          <w:p w:rsidR="007D3D7E" w:rsidRDefault="007D3D7E" w:rsidP="007D3D7E">
            <w:pPr>
              <w:jc w:val="center"/>
            </w:pPr>
          </w:p>
          <w:p w:rsidR="007D3D7E" w:rsidRPr="00E322EA" w:rsidRDefault="007D3D7E" w:rsidP="007D3D7E">
            <w:pPr>
              <w:jc w:val="center"/>
            </w:pPr>
          </w:p>
          <w:p w:rsidR="007D3D7E" w:rsidRPr="00E322EA" w:rsidRDefault="007D3D7E" w:rsidP="007D3D7E">
            <w:pPr>
              <w:jc w:val="center"/>
            </w:pPr>
          </w:p>
          <w:p w:rsidR="007D3D7E" w:rsidRPr="00E322EA" w:rsidRDefault="007D3D7E" w:rsidP="007D3D7E">
            <w:pPr>
              <w:jc w:val="center"/>
            </w:pPr>
          </w:p>
        </w:tc>
        <w:tc>
          <w:tcPr>
            <w:tcW w:w="1029" w:type="pct"/>
          </w:tcPr>
          <w:p w:rsidR="007D3D7E" w:rsidRPr="00E322EA" w:rsidRDefault="007D3D7E" w:rsidP="00E322EA"/>
        </w:tc>
      </w:tr>
      <w:tr w:rsidR="007D3D7E" w:rsidTr="007D3D7E">
        <w:trPr>
          <w:trHeight w:hRule="exact" w:val="426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r w:rsidRPr="00E322EA">
              <w:rPr>
                <w:i/>
              </w:rPr>
              <w:t>Jones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$116,000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Far Exceeds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1029" w:type="pct"/>
          </w:tcPr>
          <w:p w:rsidR="007D3D7E" w:rsidRPr="00E322EA" w:rsidRDefault="007D3D7E" w:rsidP="00E322EA"/>
        </w:tc>
      </w:tr>
      <w:tr w:rsidR="007D3D7E" w:rsidTr="007D3D7E">
        <w:trPr>
          <w:trHeight w:hRule="exact" w:val="419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r w:rsidRPr="00E322EA">
              <w:rPr>
                <w:i/>
              </w:rPr>
              <w:t>Ricks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$135,000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Meets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Meets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</w:pPr>
            <w:r w:rsidRPr="00E322EA">
              <w:t>Far Exceeds</w:t>
            </w:r>
          </w:p>
        </w:tc>
        <w:tc>
          <w:tcPr>
            <w:tcW w:w="1029" w:type="pct"/>
          </w:tcPr>
          <w:p w:rsidR="007D3D7E" w:rsidRPr="00E322EA" w:rsidRDefault="007D3D7E" w:rsidP="00E322EA"/>
        </w:tc>
      </w:tr>
      <w:tr w:rsidR="007D3D7E" w:rsidTr="007D3D7E">
        <w:trPr>
          <w:trHeight w:hRule="exact" w:val="425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r w:rsidRPr="00E322EA">
              <w:rPr>
                <w:i/>
              </w:rPr>
              <w:t>Matthews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$97,000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New Hire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New Hire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</w:pPr>
            <w:r w:rsidRPr="00E322EA">
              <w:t>New Hire</w:t>
            </w:r>
          </w:p>
        </w:tc>
        <w:tc>
          <w:tcPr>
            <w:tcW w:w="1029" w:type="pct"/>
          </w:tcPr>
          <w:p w:rsidR="007D3D7E" w:rsidRPr="00E322EA" w:rsidRDefault="007D3D7E" w:rsidP="00E322EA"/>
        </w:tc>
      </w:tr>
      <w:tr w:rsidR="007D3D7E" w:rsidTr="007D3D7E">
        <w:trPr>
          <w:trHeight w:hRule="exact" w:val="416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proofErr w:type="spellStart"/>
            <w:r w:rsidRPr="00E322EA">
              <w:rPr>
                <w:i/>
              </w:rPr>
              <w:t>Karas</w:t>
            </w:r>
            <w:proofErr w:type="spellEnd"/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$100,000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Far Exceeds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</w:pPr>
            <w:r w:rsidRPr="00E322EA">
              <w:t>Meets</w:t>
            </w:r>
          </w:p>
        </w:tc>
        <w:tc>
          <w:tcPr>
            <w:tcW w:w="1029" w:type="pct"/>
          </w:tcPr>
          <w:p w:rsidR="007D3D7E" w:rsidRPr="00E322EA" w:rsidRDefault="007D3D7E" w:rsidP="00E322EA"/>
        </w:tc>
      </w:tr>
      <w:tr w:rsidR="007D3D7E" w:rsidTr="007D3D7E">
        <w:trPr>
          <w:trHeight w:hRule="exact" w:val="437"/>
        </w:trPr>
        <w:tc>
          <w:tcPr>
            <w:tcW w:w="591" w:type="pct"/>
          </w:tcPr>
          <w:p w:rsidR="007D3D7E" w:rsidRPr="00E322EA" w:rsidRDefault="007D3D7E" w:rsidP="007D3D7E">
            <w:pPr>
              <w:jc w:val="center"/>
              <w:rPr>
                <w:i/>
              </w:rPr>
            </w:pPr>
            <w:r w:rsidRPr="00E322EA">
              <w:rPr>
                <w:i/>
              </w:rPr>
              <w:t>Franks</w:t>
            </w:r>
          </w:p>
        </w:tc>
        <w:tc>
          <w:tcPr>
            <w:tcW w:w="955" w:type="pct"/>
          </w:tcPr>
          <w:p w:rsidR="007D3D7E" w:rsidRPr="00E322EA" w:rsidRDefault="007D3D7E" w:rsidP="007D3D7E">
            <w:pPr>
              <w:jc w:val="center"/>
            </w:pPr>
            <w:r w:rsidRPr="00E322EA">
              <w:t>$90,000</w:t>
            </w:r>
          </w:p>
        </w:tc>
        <w:tc>
          <w:tcPr>
            <w:tcW w:w="735" w:type="pct"/>
          </w:tcPr>
          <w:p w:rsidR="007D3D7E" w:rsidRPr="00E322EA" w:rsidRDefault="007D3D7E" w:rsidP="007D3D7E">
            <w:pPr>
              <w:jc w:val="center"/>
            </w:pPr>
            <w:r w:rsidRPr="00E322EA">
              <w:t>Meets</w:t>
            </w:r>
          </w:p>
        </w:tc>
        <w:tc>
          <w:tcPr>
            <w:tcW w:w="882" w:type="pct"/>
          </w:tcPr>
          <w:p w:rsidR="007D3D7E" w:rsidRPr="00E322EA" w:rsidRDefault="007D3D7E" w:rsidP="007D3D7E">
            <w:pPr>
              <w:jc w:val="center"/>
            </w:pPr>
            <w:r w:rsidRPr="00E322EA">
              <w:t>Fails to Meet</w:t>
            </w:r>
          </w:p>
        </w:tc>
        <w:tc>
          <w:tcPr>
            <w:tcW w:w="808" w:type="pct"/>
          </w:tcPr>
          <w:p w:rsidR="007D3D7E" w:rsidRPr="00E322EA" w:rsidRDefault="007D3D7E" w:rsidP="007D3D7E">
            <w:pPr>
              <w:jc w:val="center"/>
            </w:pPr>
            <w:r w:rsidRPr="00E322EA">
              <w:t>Exceeds</w:t>
            </w:r>
          </w:p>
        </w:tc>
        <w:tc>
          <w:tcPr>
            <w:tcW w:w="1029" w:type="pct"/>
          </w:tcPr>
          <w:p w:rsidR="007D3D7E" w:rsidRPr="00E322EA" w:rsidRDefault="007D3D7E" w:rsidP="00E322EA"/>
        </w:tc>
      </w:tr>
    </w:tbl>
    <w:p w:rsidR="007D3D7E" w:rsidRDefault="007D3D7E"/>
    <w:p w:rsidR="00941D6C" w:rsidRPr="007D3D7E" w:rsidRDefault="007D3D7E">
      <w:pPr>
        <w:rPr>
          <w:b/>
        </w:rPr>
      </w:pPr>
      <w:r w:rsidRPr="007D3D7E">
        <w:rPr>
          <w:b/>
        </w:rPr>
        <w:t>Please provide a rationale for your decisions:</w:t>
      </w:r>
    </w:p>
    <w:sectPr w:rsidR="00941D6C" w:rsidRPr="007D3D7E" w:rsidSect="00390A74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2D7"/>
    <w:multiLevelType w:val="hybridMultilevel"/>
    <w:tmpl w:val="31BED232"/>
    <w:lvl w:ilvl="0" w:tplc="9A3A4C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3A7A"/>
    <w:multiLevelType w:val="hybridMultilevel"/>
    <w:tmpl w:val="4BA42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2EA"/>
    <w:rsid w:val="001F434D"/>
    <w:rsid w:val="00390A74"/>
    <w:rsid w:val="007D3D7E"/>
    <w:rsid w:val="007D7A3A"/>
    <w:rsid w:val="00941D6C"/>
    <w:rsid w:val="009429B1"/>
    <w:rsid w:val="009B506C"/>
    <w:rsid w:val="00C16F59"/>
    <w:rsid w:val="00C724D1"/>
    <w:rsid w:val="00E3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9B3753-B140-4C95-93C5-CF2BC59C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322EA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E322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F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Management University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9064smu</dc:creator>
  <cp:lastModifiedBy>Fiset,John</cp:lastModifiedBy>
  <cp:revision>2</cp:revision>
  <cp:lastPrinted>2013-10-15T11:44:00Z</cp:lastPrinted>
  <dcterms:created xsi:type="dcterms:W3CDTF">2020-11-23T23:18:00Z</dcterms:created>
  <dcterms:modified xsi:type="dcterms:W3CDTF">2020-11-23T23:18:00Z</dcterms:modified>
</cp:coreProperties>
</file>